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Piano di lavoro a.s.</w:t>
        <w:tab/>
        <w:t xml:space="preserve"> 202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>Programmazione annuale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</w:t>
        <w:tab/>
        <w:tab/>
        <w:t>Destefanis</w:t>
        <w:tab/>
        <w:tab/>
        <w:tab/>
        <w:t>classe</w:t>
        <w:tab/>
        <w:tab/>
        <w:t>4L</w:t>
        <w:tab/>
        <w:tab/>
        <w:t>materia</w:t>
        <w:tab/>
        <w:t>Filosofia</w:t>
        <w:tab/>
        <w:tab/>
        <w:t>ore settimanali</w:t>
        <w:tab/>
        <w:t>3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Libro di testo: Abbagnano-Fornero, “Vivere la filosofia” vol.2, ed. Paravia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</w:t>
        <w:tab/>
        <w:tab/>
        <w:tab/>
        <w:tab/>
        <w:t>2-11-2022</w:t>
        <w:tab/>
        <w:tab/>
        <w:tab/>
        <w:tab/>
        <w:tab/>
        <w:tab/>
        <w:t>firma Roberto Destefanis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Minimo verifiche previsto dal Dipartimento: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428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TRIMESTRE:………2…………………………………………………….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428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PENTAMESTRE……2…………………………………………………..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IDEI: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in itinere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frequenza sportelli attivati nella scuola,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corso extracurricolare. (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cancellare le voci che non interessano)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disciplinari: vedi scheda obiettivi disciplinari del  dipartimento (sul sito)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Griglie di valutazione di dipartimento: vedi griglia di valutazione dipartimento (sul sito)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Referente di Dipartimento: prof.ssa Vera Randone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1"/>
        <w:tblW w:w="132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0"/>
        <w:gridCol w:w="4035"/>
        <w:gridCol w:w="4920"/>
      </w:tblGrid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OBBLIGATORI DI DIPARTIMENTO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TRIMESTRE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PENTAMESTRE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Rivoluzione scientifica e Galilei.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Umanesimo Rinascimento</w:t>
            </w:r>
          </w:p>
        </w:tc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4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Cartesio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Spinoza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Locke</w:t>
            </w:r>
          </w:p>
        </w:tc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4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Hume</w:t>
            </w:r>
          </w:p>
        </w:tc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4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Illuminismo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Kant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Hegel</w:t>
            </w:r>
          </w:p>
        </w:tc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4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2"/>
        <w:tblW w:w="131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63"/>
        <w:gridCol w:w="2175"/>
        <w:gridCol w:w="2175"/>
        <w:gridCol w:w="2174"/>
      </w:tblGrid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 3^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 4^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 5^</w:t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Hobbes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Rousseau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Pascal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Leibniz</w:t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3"/>
        <w:tblW w:w="131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35"/>
        <w:gridCol w:w="3263"/>
        <w:gridCol w:w="3685"/>
      </w:tblGrid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  SCELTI DAL SINGOLO DOCENTE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TRIMESTRE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PENTAMESTRE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Erasmo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Bruno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cancellare le voci che non interessano)</w:t>
      </w:r>
    </w:p>
    <w:tbl>
      <w:tblPr>
        <w:tblStyle w:val="Table4"/>
        <w:tblW w:w="131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91"/>
        <w:gridCol w:w="4254"/>
        <w:gridCol w:w="4538"/>
      </w:tblGrid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99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VERIFICHE delle CONOSCENZE e delle COMPETENZE DISCIPLINARI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99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n. verifiche TRIMESTRE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99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n. verifiche PENTAMESTRE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Verifica scritta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Interrogazione orale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Verifica di recupero (orale e/o scritta)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5"/>
        <w:tblW w:w="132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20"/>
        <w:gridCol w:w="1679"/>
        <w:gridCol w:w="2100"/>
        <w:gridCol w:w="2190"/>
        <w:gridCol w:w="2086"/>
        <w:gridCol w:w="1124"/>
      </w:tblGrid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TIPOLOGIA LEZIONE SCELTA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TRIMESTRE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PENTAMESTRE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prevalentemente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saltuariamente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Lezione frontale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Discussione/esercitazione di gruppo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laboratoriale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Uscite didattiche e visite guidate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individualizzate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NSimSun" w:cs="Arial"/>
                <w:color w:val="auto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0"/>
                <w:sz w:val="24"/>
                <w:szCs w:val="24"/>
                <w:lang w:val="it-IT" w:eastAsia="zh-CN" w:bidi="hi-IN"/>
              </w:rPr>
              <w:t>Lezione partecipata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6"/>
        <w:tblW w:w="133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325"/>
      </w:tblGrid>
      <w:tr>
        <w:trPr>
          <w:trHeight w:val="368" w:hRule="atLeast"/>
        </w:trPr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LETTURE CONSIGLIATE ALLA CLASSE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Erasmo da Rotterdam, “Elogio della follia” (qualunque edizione)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Cartesio, “Discorso sul metodo” (qualunque edizione)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Pascal, “Pensieri” (qualunque edizione)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Kant, “Per la pace perpetua” (qualunque edizione)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7"/>
        <w:tblW w:w="133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6"/>
        <w:gridCol w:w="2916"/>
        <w:gridCol w:w="2916"/>
        <w:gridCol w:w="2914"/>
      </w:tblGrid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UTILIZZO LABORATORI/AULE ATTREZZATE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FREQUENTEMENTE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SALTUARIAMENTE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Informatica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Lingue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Video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Impianti Esterni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Auditorium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Lim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Chimica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Fisica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Biblioteca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134" w:header="709" w:top="1134" w:footer="709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Modulistica didattica docenti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8"/>
        <w:szCs w:val="18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LibreOffice/6.4.4.2$Windows_X86_64 LibreOffice_project/3d775be2011f3886db32dfd395a6a6d1ca2630ff</Application>
  <Pages>4</Pages>
  <Words>310</Words>
  <Characters>1961</Characters>
  <CharactersWithSpaces>2288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2022-11-01T14:21:48Z</dcterms:modified>
  <cp:revision>4</cp:revision>
  <dc:subject/>
  <dc:title/>
</cp:coreProperties>
</file>